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6DCD" w:rsidRDefault="00B65195">
      <w:pPr>
        <w:pStyle w:val="Title"/>
        <w:contextualSpacing w:val="0"/>
        <w:jc w:val="center"/>
      </w:pPr>
      <w:bookmarkStart w:id="0" w:name="h.cnyj1jyze8b2" w:colFirst="0" w:colLast="0"/>
      <w:bookmarkStart w:id="1" w:name="_GoBack"/>
      <w:bookmarkEnd w:id="0"/>
      <w:bookmarkEnd w:id="1"/>
      <w:r>
        <w:t>Unit Design Self-Scoring Guide</w:t>
      </w:r>
    </w:p>
    <w:p w:rsidR="00EB6DCD" w:rsidRDefault="00EB6DCD">
      <w:pPr>
        <w:widowControl w:val="0"/>
        <w:spacing w:line="240" w:lineRule="auto"/>
      </w:pPr>
    </w:p>
    <w:tbl>
      <w:tblPr>
        <w:tblStyle w:val="a"/>
        <w:tblW w:w="10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2955"/>
        <w:gridCol w:w="2880"/>
        <w:gridCol w:w="2880"/>
      </w:tblGrid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EB6DCD">
            <w:pPr>
              <w:widowControl w:val="0"/>
              <w:spacing w:line="240" w:lineRule="auto"/>
            </w:pP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  <w:jc w:val="center"/>
            </w:pPr>
            <w:r>
              <w:rPr>
                <w:b/>
                <w:sz w:val="28"/>
                <w:szCs w:val="28"/>
              </w:rPr>
              <w:t>Meets Expectations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  <w:jc w:val="center"/>
            </w:pPr>
            <w:r>
              <w:rPr>
                <w:b/>
                <w:sz w:val="28"/>
                <w:szCs w:val="28"/>
              </w:rPr>
              <w:t>Approaching Expectations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  <w:jc w:val="center"/>
            </w:pPr>
            <w:r>
              <w:rPr>
                <w:b/>
                <w:sz w:val="28"/>
                <w:szCs w:val="28"/>
              </w:rPr>
              <w:t>Does not meet Expectations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Unit Overview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>The unit overview briefly describes the authentic scenario and includes a rationale for what you are teaching and how you are teaching it.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>The Unit Overview is complete, but it is difficult to understand either the authentic learning connection or the rati</w:t>
            </w:r>
            <w:r>
              <w:t>onale for the unit.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>The Unit Overview is incomplete or missing.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Standards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 xml:space="preserve">3-5 Standards are identified. Their source and complete wording is included. The standards make sense with the project described in the Unit Overview.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 xml:space="preserve"> Standards are identified. Their source and complete wording may not be included. The standards may not make sense with the project described in the Unit Overview. 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 xml:space="preserve">There may be many standards (more than 5) or too few (1-2) identified. The standards don’t </w:t>
            </w:r>
            <w:r>
              <w:t>make sense with the unit described.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Evidence of Success</w:t>
            </w:r>
          </w:p>
        </w:tc>
        <w:tc>
          <w:tcPr>
            <w:tcW w:w="29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>A statement is made describing how the students will show how they have demonstrated mastery of the standards identified.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>A statement is made describing how the students will show they have demonstra</w:t>
            </w:r>
            <w:r>
              <w:t xml:space="preserve">ted mastery of the standards identified, but the </w:t>
            </w:r>
            <w:proofErr w:type="gramStart"/>
            <w:r>
              <w:t>statement  isn’t</w:t>
            </w:r>
            <w:proofErr w:type="gramEnd"/>
            <w:r>
              <w:t xml:space="preserve"> clear or doesn’t capture the changes in the students’ understandings.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t>The Evidence of Success doesn’t align with the unit or is disconnected from the standards.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Assessment Timeline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A comple</w:t>
            </w:r>
            <w:r>
              <w:t>ted timeline is included.</w:t>
            </w:r>
          </w:p>
          <w:p w:rsidR="00EB6DCD" w:rsidRDefault="00B65195">
            <w:pPr>
              <w:widowControl w:val="0"/>
              <w:numPr>
                <w:ilvl w:val="0"/>
                <w:numId w:val="8"/>
              </w:numPr>
              <w:spacing w:line="288" w:lineRule="auto"/>
              <w:ind w:hanging="360"/>
              <w:contextualSpacing/>
            </w:pPr>
            <w:r>
              <w:t xml:space="preserve"> The Beginning section includes assessment that will activate prior knowledge. </w:t>
            </w:r>
          </w:p>
          <w:p w:rsidR="00EB6DCD" w:rsidRDefault="00B65195">
            <w:pPr>
              <w:widowControl w:val="0"/>
              <w:numPr>
                <w:ilvl w:val="0"/>
                <w:numId w:val="8"/>
              </w:numPr>
              <w:spacing w:line="288" w:lineRule="auto"/>
              <w:ind w:hanging="360"/>
              <w:contextualSpacing/>
            </w:pPr>
            <w:proofErr w:type="gramStart"/>
            <w:r>
              <w:t>The During</w:t>
            </w:r>
            <w:proofErr w:type="gramEnd"/>
            <w:r>
              <w:t xml:space="preserve"> section includes assessment that will let the teacher know if the project is working so he/she can adjust the lessons and projects. </w:t>
            </w:r>
          </w:p>
          <w:p w:rsidR="00EB6DCD" w:rsidRDefault="00B65195">
            <w:pPr>
              <w:widowControl w:val="0"/>
              <w:numPr>
                <w:ilvl w:val="0"/>
                <w:numId w:val="8"/>
              </w:numPr>
              <w:spacing w:line="288" w:lineRule="auto"/>
              <w:ind w:hanging="360"/>
              <w:contextualSpacing/>
            </w:pPr>
            <w:r>
              <w:t xml:space="preserve">After section includes a </w:t>
            </w:r>
            <w:r>
              <w:lastRenderedPageBreak/>
              <w:t>summative assessment that aligns with the standards identified.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 xml:space="preserve">A timeline is included, but one section does not meet the following criteria.  </w:t>
            </w:r>
          </w:p>
          <w:p w:rsidR="00EB6DCD" w:rsidRDefault="00B65195">
            <w:pPr>
              <w:widowControl w:val="0"/>
              <w:numPr>
                <w:ilvl w:val="0"/>
                <w:numId w:val="18"/>
              </w:numPr>
              <w:spacing w:line="288" w:lineRule="auto"/>
              <w:ind w:hanging="360"/>
              <w:contextualSpacing/>
            </w:pPr>
            <w:r>
              <w:t>The Beginning section includes assessment that will activate prior knowledge.</w:t>
            </w:r>
          </w:p>
          <w:p w:rsidR="00EB6DCD" w:rsidRDefault="00B65195">
            <w:pPr>
              <w:widowControl w:val="0"/>
              <w:numPr>
                <w:ilvl w:val="0"/>
                <w:numId w:val="18"/>
              </w:numPr>
              <w:spacing w:line="288" w:lineRule="auto"/>
              <w:ind w:hanging="360"/>
              <w:contextualSpacing/>
            </w:pPr>
            <w:proofErr w:type="gramStart"/>
            <w:r>
              <w:t>The Durin</w:t>
            </w:r>
            <w:r>
              <w:t>g</w:t>
            </w:r>
            <w:proofErr w:type="gramEnd"/>
            <w:r>
              <w:t xml:space="preserve"> section includes assessment that will let the teacher know if the project is working so he/she can adjust the lessons and projects.</w:t>
            </w:r>
          </w:p>
          <w:p w:rsidR="00EB6DCD" w:rsidRDefault="00B65195">
            <w:pPr>
              <w:widowControl w:val="0"/>
              <w:numPr>
                <w:ilvl w:val="0"/>
                <w:numId w:val="18"/>
              </w:numPr>
              <w:spacing w:line="288" w:lineRule="auto"/>
              <w:ind w:hanging="360"/>
              <w:contextualSpacing/>
            </w:pPr>
            <w:r>
              <w:t xml:space="preserve">The After section </w:t>
            </w:r>
            <w:proofErr w:type="gramStart"/>
            <w:r>
              <w:lastRenderedPageBreak/>
              <w:t>includes  a</w:t>
            </w:r>
            <w:proofErr w:type="gramEnd"/>
            <w:r>
              <w:t xml:space="preserve"> summative assessment that aligns with the standards identified.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>A timeline may or may not be</w:t>
            </w:r>
            <w:r>
              <w:t xml:space="preserve"> included or two or more of the following sections do not meet the criteria given.</w:t>
            </w:r>
          </w:p>
          <w:p w:rsidR="00EB6DCD" w:rsidRDefault="00B65195">
            <w:pPr>
              <w:widowControl w:val="0"/>
              <w:numPr>
                <w:ilvl w:val="0"/>
                <w:numId w:val="23"/>
              </w:numPr>
              <w:spacing w:line="288" w:lineRule="auto"/>
              <w:ind w:hanging="360"/>
              <w:contextualSpacing/>
            </w:pPr>
            <w:r>
              <w:t>The Beginning section includes assessment that will activate prior knowledge.</w:t>
            </w:r>
          </w:p>
          <w:p w:rsidR="00EB6DCD" w:rsidRDefault="00B65195">
            <w:pPr>
              <w:widowControl w:val="0"/>
              <w:numPr>
                <w:ilvl w:val="0"/>
                <w:numId w:val="23"/>
              </w:numPr>
              <w:spacing w:line="288" w:lineRule="auto"/>
              <w:ind w:hanging="360"/>
              <w:contextualSpacing/>
            </w:pPr>
            <w:proofErr w:type="gramStart"/>
            <w:r>
              <w:t>The During</w:t>
            </w:r>
            <w:proofErr w:type="gramEnd"/>
            <w:r>
              <w:t xml:space="preserve"> section includes assessment that will let the teacher know if the project is working</w:t>
            </w:r>
            <w:r>
              <w:t xml:space="preserve"> so he/she can adjust the lessons and projects.</w:t>
            </w:r>
          </w:p>
          <w:p w:rsidR="00EB6DCD" w:rsidRDefault="00B65195">
            <w:pPr>
              <w:widowControl w:val="0"/>
              <w:numPr>
                <w:ilvl w:val="0"/>
                <w:numId w:val="23"/>
              </w:numPr>
              <w:spacing w:line="288" w:lineRule="auto"/>
              <w:ind w:hanging="360"/>
              <w:contextualSpacing/>
            </w:pPr>
            <w:r>
              <w:lastRenderedPageBreak/>
              <w:t xml:space="preserve">The After section includes a summative assessment that aligns with the standards identified. 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Curriculum-framing questions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A completed list of curriculum-framing questions is included.</w:t>
            </w:r>
          </w:p>
          <w:p w:rsidR="00EB6DCD" w:rsidRDefault="00B65195">
            <w:pPr>
              <w:widowControl w:val="0"/>
              <w:numPr>
                <w:ilvl w:val="0"/>
                <w:numId w:val="15"/>
              </w:numPr>
              <w:spacing w:line="288" w:lineRule="auto"/>
              <w:ind w:hanging="360"/>
              <w:contextualSpacing/>
            </w:pPr>
            <w:r>
              <w:t xml:space="preserve"> The unit has one Essential Question which is open-ended, and broad enough to apply to multiple units of study. </w:t>
            </w:r>
          </w:p>
          <w:p w:rsidR="00EB6DCD" w:rsidRDefault="00B65195">
            <w:pPr>
              <w:widowControl w:val="0"/>
              <w:numPr>
                <w:ilvl w:val="0"/>
                <w:numId w:val="15"/>
              </w:numPr>
              <w:spacing w:line="288" w:lineRule="auto"/>
              <w:ind w:hanging="360"/>
              <w:contextualSpacing/>
            </w:pPr>
            <w:r>
              <w:t>The unit contains 2 - 3 Unit Questions which are open-ended questions that point students towards an investigation of the specific unit of stud</w:t>
            </w:r>
            <w:r>
              <w:t xml:space="preserve">y, and helps to guide students in the development of an understanding of the essential question. </w:t>
            </w:r>
          </w:p>
          <w:p w:rsidR="00EB6DCD" w:rsidRDefault="00B65195">
            <w:pPr>
              <w:widowControl w:val="0"/>
              <w:numPr>
                <w:ilvl w:val="0"/>
                <w:numId w:val="15"/>
              </w:numPr>
              <w:spacing w:line="288" w:lineRule="auto"/>
              <w:ind w:hanging="360"/>
              <w:contextualSpacing/>
            </w:pPr>
            <w:r>
              <w:t>The unit contains 3 - 5 Content Questions which are factual questions based on the select and focused standards chosen for your unit.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A completed list is incl</w:t>
            </w:r>
            <w:r>
              <w:t xml:space="preserve">uded, but one section does not meet the following criteria.  </w:t>
            </w:r>
          </w:p>
          <w:p w:rsidR="00EB6DCD" w:rsidRDefault="00B65195">
            <w:pPr>
              <w:widowControl w:val="0"/>
              <w:numPr>
                <w:ilvl w:val="0"/>
                <w:numId w:val="11"/>
              </w:numPr>
              <w:spacing w:line="288" w:lineRule="auto"/>
              <w:ind w:hanging="360"/>
              <w:contextualSpacing/>
            </w:pPr>
            <w:r>
              <w:t xml:space="preserve">The unit has one Essential Question which is open-ended, and broad enough to apply to multiple units of study. </w:t>
            </w:r>
          </w:p>
          <w:p w:rsidR="00EB6DCD" w:rsidRDefault="00B65195">
            <w:pPr>
              <w:widowControl w:val="0"/>
              <w:numPr>
                <w:ilvl w:val="0"/>
                <w:numId w:val="11"/>
              </w:numPr>
              <w:spacing w:line="288" w:lineRule="auto"/>
              <w:ind w:hanging="360"/>
              <w:contextualSpacing/>
            </w:pPr>
            <w:r>
              <w:t>The unit contains 2 - 3 Unit Questions which are open-ended questions that point s</w:t>
            </w:r>
            <w:r>
              <w:t xml:space="preserve">tudents towards an investigation of the specific unit of study, and helps to guide students in the development of an understanding of the essential question. </w:t>
            </w:r>
          </w:p>
          <w:p w:rsidR="00EB6DCD" w:rsidRDefault="00B65195">
            <w:pPr>
              <w:widowControl w:val="0"/>
              <w:numPr>
                <w:ilvl w:val="0"/>
                <w:numId w:val="11"/>
              </w:numPr>
              <w:spacing w:line="288" w:lineRule="auto"/>
              <w:ind w:hanging="360"/>
              <w:contextualSpacing/>
            </w:pPr>
            <w:r>
              <w:t>The unit contains 3 - 5 Content Questions which are factual questions based on the select and foc</w:t>
            </w:r>
            <w:r>
              <w:t>used standards chosen for your unit.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A completed list may or may not be included or two or more of the following sections do not meet the criteria given.</w:t>
            </w:r>
          </w:p>
          <w:p w:rsidR="00EB6DCD" w:rsidRDefault="00B65195">
            <w:pPr>
              <w:widowControl w:val="0"/>
              <w:numPr>
                <w:ilvl w:val="0"/>
                <w:numId w:val="19"/>
              </w:numPr>
              <w:spacing w:line="288" w:lineRule="auto"/>
              <w:ind w:hanging="360"/>
              <w:contextualSpacing/>
            </w:pPr>
            <w:r>
              <w:t>The unit has one Essential Question which is open-ended, and broad enough to apply to multiple units o</w:t>
            </w:r>
            <w:r>
              <w:t xml:space="preserve">f study. </w:t>
            </w:r>
          </w:p>
          <w:p w:rsidR="00EB6DCD" w:rsidRDefault="00B65195">
            <w:pPr>
              <w:widowControl w:val="0"/>
              <w:numPr>
                <w:ilvl w:val="0"/>
                <w:numId w:val="19"/>
              </w:numPr>
              <w:spacing w:line="288" w:lineRule="auto"/>
              <w:ind w:hanging="360"/>
              <w:contextualSpacing/>
            </w:pPr>
            <w:r>
              <w:t xml:space="preserve">The unit contains 2 - 3 Unit Questions which are open-ended questions that point students towards an investigation of the specific unit of study, and helps to guide students in the development of an understanding of the essential question. </w:t>
            </w:r>
          </w:p>
          <w:p w:rsidR="00EB6DCD" w:rsidRDefault="00B65195">
            <w:pPr>
              <w:widowControl w:val="0"/>
              <w:numPr>
                <w:ilvl w:val="0"/>
                <w:numId w:val="19"/>
              </w:numPr>
              <w:spacing w:line="288" w:lineRule="auto"/>
              <w:ind w:hanging="360"/>
              <w:contextualSpacing/>
            </w:pPr>
            <w:r>
              <w:t>The u</w:t>
            </w:r>
            <w:r>
              <w:t>nit contains 3 - 5 Content Questions which are factual questions based on the select and focused standards chosen for your unit.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Authentic Connections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An authentic task is included and meets all of the following criteria:</w:t>
            </w:r>
          </w:p>
          <w:p w:rsidR="00EB6DCD" w:rsidRDefault="00B65195">
            <w:pPr>
              <w:widowControl w:val="0"/>
              <w:numPr>
                <w:ilvl w:val="0"/>
                <w:numId w:val="17"/>
              </w:numPr>
              <w:spacing w:line="288" w:lineRule="auto"/>
              <w:ind w:hanging="360"/>
              <w:contextualSpacing/>
            </w:pPr>
            <w:r>
              <w:lastRenderedPageBreak/>
              <w:t>Guides students to real-world investigations</w:t>
            </w:r>
          </w:p>
          <w:p w:rsidR="00EB6DCD" w:rsidRDefault="00B65195">
            <w:pPr>
              <w:widowControl w:val="0"/>
              <w:numPr>
                <w:ilvl w:val="0"/>
                <w:numId w:val="17"/>
              </w:numPr>
              <w:spacing w:line="288" w:lineRule="auto"/>
              <w:ind w:hanging="360"/>
              <w:contextualSpacing/>
            </w:pPr>
            <w:r>
              <w:t>Requires the development of a product or performance that has real-world implications</w:t>
            </w:r>
          </w:p>
          <w:p w:rsidR="00EB6DCD" w:rsidRDefault="00B65195">
            <w:pPr>
              <w:widowControl w:val="0"/>
              <w:numPr>
                <w:ilvl w:val="0"/>
                <w:numId w:val="17"/>
              </w:numPr>
              <w:spacing w:line="288" w:lineRule="auto"/>
              <w:ind w:hanging="360"/>
              <w:contextualSpacing/>
            </w:pPr>
            <w:r>
              <w:t>Indicates the essential question for the unit</w:t>
            </w:r>
          </w:p>
          <w:p w:rsidR="00EB6DCD" w:rsidRDefault="00B65195">
            <w:pPr>
              <w:widowControl w:val="0"/>
              <w:numPr>
                <w:ilvl w:val="0"/>
                <w:numId w:val="17"/>
              </w:numPr>
              <w:spacing w:line="288" w:lineRule="auto"/>
              <w:ind w:hanging="360"/>
              <w:contextualSpacing/>
            </w:pPr>
            <w:r>
              <w:t>Is stated in student friendly language and in a way to engage or “hook” the lea</w:t>
            </w:r>
            <w:r>
              <w:t>rners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 xml:space="preserve">An authentic task is included, but does not meet one of the following </w:t>
            </w:r>
            <w:r>
              <w:lastRenderedPageBreak/>
              <w:t>criteria:</w:t>
            </w:r>
          </w:p>
          <w:p w:rsidR="00EB6DCD" w:rsidRDefault="00B65195">
            <w:pPr>
              <w:widowControl w:val="0"/>
              <w:numPr>
                <w:ilvl w:val="0"/>
                <w:numId w:val="26"/>
              </w:numPr>
              <w:spacing w:line="288" w:lineRule="auto"/>
              <w:ind w:hanging="360"/>
              <w:contextualSpacing/>
            </w:pPr>
            <w:r>
              <w:t>Guides students to real-world investigations</w:t>
            </w:r>
          </w:p>
          <w:p w:rsidR="00EB6DCD" w:rsidRDefault="00B65195">
            <w:pPr>
              <w:widowControl w:val="0"/>
              <w:numPr>
                <w:ilvl w:val="0"/>
                <w:numId w:val="26"/>
              </w:numPr>
              <w:spacing w:line="288" w:lineRule="auto"/>
              <w:ind w:hanging="360"/>
              <w:contextualSpacing/>
            </w:pPr>
            <w:r>
              <w:t>Requires the development of a product or performance that has real-world implications</w:t>
            </w:r>
          </w:p>
          <w:p w:rsidR="00EB6DCD" w:rsidRDefault="00B65195">
            <w:pPr>
              <w:widowControl w:val="0"/>
              <w:numPr>
                <w:ilvl w:val="0"/>
                <w:numId w:val="26"/>
              </w:numPr>
              <w:spacing w:line="288" w:lineRule="auto"/>
              <w:ind w:hanging="360"/>
              <w:contextualSpacing/>
            </w:pPr>
            <w:r>
              <w:t>Indicates the essential question for the unit</w:t>
            </w:r>
          </w:p>
          <w:p w:rsidR="00EB6DCD" w:rsidRDefault="00B65195">
            <w:pPr>
              <w:widowControl w:val="0"/>
              <w:numPr>
                <w:ilvl w:val="0"/>
                <w:numId w:val="26"/>
              </w:numPr>
              <w:spacing w:line="288" w:lineRule="auto"/>
              <w:ind w:hanging="360"/>
              <w:contextualSpacing/>
            </w:pPr>
            <w:r>
              <w:t>Is stated in student friendly language and in a way to engage or “hook” the learners</w:t>
            </w:r>
          </w:p>
          <w:p w:rsidR="00EB6DCD" w:rsidRDefault="00EB6DCD">
            <w:pPr>
              <w:widowControl w:val="0"/>
              <w:spacing w:line="288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 xml:space="preserve">An authentic task is included, but does not meet more that one of the </w:t>
            </w:r>
            <w:r>
              <w:lastRenderedPageBreak/>
              <w:t>following criteria:</w:t>
            </w:r>
          </w:p>
          <w:p w:rsidR="00EB6DCD" w:rsidRDefault="00B65195">
            <w:pPr>
              <w:widowControl w:val="0"/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>
              <w:t>Guides students to real-world investigations</w:t>
            </w:r>
          </w:p>
          <w:p w:rsidR="00EB6DCD" w:rsidRDefault="00B65195">
            <w:pPr>
              <w:widowControl w:val="0"/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>
              <w:t>Requires the development of a product or performance that has real-world implications</w:t>
            </w:r>
          </w:p>
          <w:p w:rsidR="00EB6DCD" w:rsidRDefault="00B65195">
            <w:pPr>
              <w:widowControl w:val="0"/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>
              <w:t>Indicates the essential question for the unit</w:t>
            </w:r>
          </w:p>
          <w:p w:rsidR="00EB6DCD" w:rsidRDefault="00B65195">
            <w:pPr>
              <w:widowControl w:val="0"/>
              <w:numPr>
                <w:ilvl w:val="0"/>
                <w:numId w:val="9"/>
              </w:numPr>
              <w:spacing w:line="288" w:lineRule="auto"/>
              <w:ind w:hanging="360"/>
              <w:contextualSpacing/>
            </w:pPr>
            <w:r>
              <w:t>Is stated in student friendly language and in a way to engage or “hook” the lea</w:t>
            </w:r>
            <w:r>
              <w:t>rners</w:t>
            </w:r>
          </w:p>
          <w:p w:rsidR="00EB6DCD" w:rsidRDefault="00EB6DCD">
            <w:pPr>
              <w:widowControl w:val="0"/>
              <w:spacing w:line="288" w:lineRule="auto"/>
            </w:pP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Literacy</w:t>
            </w:r>
            <w:r>
              <w:rPr>
                <w:b/>
                <w:sz w:val="28"/>
                <w:szCs w:val="28"/>
              </w:rPr>
              <w:br/>
              <w:t>C</w:t>
            </w:r>
            <w:r>
              <w:rPr>
                <w:b/>
                <w:sz w:val="24"/>
                <w:szCs w:val="24"/>
              </w:rPr>
              <w:t>onnections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Frequent and varied opportunities are included for students to engage in literacy activities.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Occasional opportunities for students to engage in literacy activities are included.</w:t>
            </w:r>
          </w:p>
          <w:p w:rsidR="00EB6DCD" w:rsidRDefault="00B65195">
            <w:pPr>
              <w:widowControl w:val="0"/>
              <w:numPr>
                <w:ilvl w:val="0"/>
                <w:numId w:val="4"/>
              </w:numPr>
              <w:spacing w:line="288" w:lineRule="auto"/>
              <w:ind w:hanging="360"/>
              <w:contextualSpacing/>
            </w:pPr>
            <w:r>
              <w:t xml:space="preserve">or -  </w:t>
            </w:r>
          </w:p>
          <w:p w:rsidR="00EB6DCD" w:rsidRDefault="00B65195">
            <w:pPr>
              <w:widowControl w:val="0"/>
              <w:spacing w:line="288" w:lineRule="auto"/>
            </w:pPr>
            <w:r>
              <w:t>Literacy activities are included, but are all similar in nature. (e.g., Repeated use of journal entries is consider one literacy strategy.)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Opportunities for students to engage in literacy activities are rarely included.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Materials and Resources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 xml:space="preserve">A variety </w:t>
            </w:r>
            <w:r>
              <w:t>of high-quality resources that meet all of the following criteria are included:</w:t>
            </w:r>
          </w:p>
          <w:p w:rsidR="00EB6DCD" w:rsidRDefault="00B65195">
            <w:pPr>
              <w:widowControl w:val="0"/>
              <w:numPr>
                <w:ilvl w:val="0"/>
                <w:numId w:val="20"/>
              </w:numPr>
              <w:spacing w:line="288" w:lineRule="auto"/>
              <w:ind w:hanging="360"/>
              <w:contextualSpacing/>
            </w:pPr>
            <w:r>
              <w:t>Variety of print and/or digital items are used (e.g., multimedia, videos, audio, and images)</w:t>
            </w:r>
          </w:p>
          <w:p w:rsidR="00EB6DCD" w:rsidRDefault="00B65195">
            <w:pPr>
              <w:widowControl w:val="0"/>
              <w:numPr>
                <w:ilvl w:val="0"/>
                <w:numId w:val="20"/>
              </w:numPr>
              <w:spacing w:line="288" w:lineRule="auto"/>
              <w:ind w:hanging="360"/>
              <w:contextualSpacing/>
            </w:pPr>
            <w:r>
              <w:t>Supplementary Materials (e.g., teacher created, textbook created, hands-on supplies</w:t>
            </w:r>
            <w:r>
              <w:t xml:space="preserve">, purchased items, </w:t>
            </w:r>
            <w:r>
              <w:lastRenderedPageBreak/>
              <w:t>etc.)</w:t>
            </w:r>
          </w:p>
          <w:p w:rsidR="00EB6DCD" w:rsidRDefault="00B65195">
            <w:pPr>
              <w:widowControl w:val="0"/>
              <w:numPr>
                <w:ilvl w:val="0"/>
                <w:numId w:val="20"/>
              </w:numPr>
              <w:spacing w:line="288" w:lineRule="auto"/>
              <w:ind w:hanging="360"/>
              <w:contextualSpacing/>
            </w:pPr>
            <w:r>
              <w:t>Materials that have been selected based on student interest, learning style, and/or ability.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>Some resources that meet the following criteria are included:</w:t>
            </w:r>
          </w:p>
          <w:p w:rsidR="00EB6DCD" w:rsidRDefault="00B65195">
            <w:pPr>
              <w:widowControl w:val="0"/>
              <w:numPr>
                <w:ilvl w:val="0"/>
                <w:numId w:val="14"/>
              </w:numPr>
              <w:spacing w:line="288" w:lineRule="auto"/>
              <w:ind w:hanging="360"/>
              <w:contextualSpacing/>
            </w:pPr>
            <w:r>
              <w:t>Variety of print and digital items (e.g., multimedia, videos, audio, images)</w:t>
            </w:r>
          </w:p>
          <w:p w:rsidR="00EB6DCD" w:rsidRDefault="00B65195">
            <w:pPr>
              <w:widowControl w:val="0"/>
              <w:numPr>
                <w:ilvl w:val="0"/>
                <w:numId w:val="14"/>
              </w:numPr>
              <w:spacing w:line="288" w:lineRule="auto"/>
              <w:ind w:hanging="360"/>
              <w:contextualSpacing/>
            </w:pPr>
            <w:r>
              <w:t>Supplementary Materials (e.g., teacher created, textbook created, hands-on supplies, purchased items, etc.)</w:t>
            </w:r>
          </w:p>
          <w:p w:rsidR="00EB6DCD" w:rsidRDefault="00B65195">
            <w:pPr>
              <w:widowControl w:val="0"/>
              <w:numPr>
                <w:ilvl w:val="0"/>
                <w:numId w:val="14"/>
              </w:numPr>
              <w:spacing w:line="288" w:lineRule="auto"/>
              <w:ind w:hanging="360"/>
              <w:contextualSpacing/>
            </w:pPr>
            <w:r>
              <w:t xml:space="preserve">Materials that have </w:t>
            </w:r>
            <w:r>
              <w:lastRenderedPageBreak/>
              <w:t>been selected based on student interest, learning style, and/or ability.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>Few materials or resources are included.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Engage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</w:t>
            </w:r>
            <w:r>
              <w:t>ngage activity does all of the following:</w:t>
            </w:r>
          </w:p>
          <w:p w:rsidR="00EB6DCD" w:rsidRDefault="00B65195">
            <w:pPr>
              <w:widowControl w:val="0"/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>
              <w:t>Creates interest in the topic</w:t>
            </w:r>
          </w:p>
          <w:p w:rsidR="00EB6DCD" w:rsidRDefault="00B65195">
            <w:pPr>
              <w:widowControl w:val="0"/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>
              <w:t>Generates student questions and stimulates curiosity</w:t>
            </w:r>
          </w:p>
          <w:p w:rsidR="00EB6DCD" w:rsidRDefault="00B65195">
            <w:pPr>
              <w:widowControl w:val="0"/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>
              <w:t>Activates and assesses students prior knowledge</w:t>
            </w:r>
          </w:p>
          <w:p w:rsidR="00EB6DCD" w:rsidRDefault="00B65195">
            <w:pPr>
              <w:widowControl w:val="0"/>
              <w:numPr>
                <w:ilvl w:val="0"/>
                <w:numId w:val="2"/>
              </w:numPr>
              <w:spacing w:line="288" w:lineRule="auto"/>
              <w:ind w:hanging="360"/>
              <w:contextualSpacing/>
            </w:pPr>
            <w:r>
              <w:t>Introduces students to the task and essential question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Engage activity does 2 - 3 of the following:</w:t>
            </w:r>
          </w:p>
          <w:p w:rsidR="00EB6DCD" w:rsidRDefault="00B65195">
            <w:pPr>
              <w:widowControl w:val="0"/>
              <w:numPr>
                <w:ilvl w:val="0"/>
                <w:numId w:val="16"/>
              </w:numPr>
              <w:spacing w:line="288" w:lineRule="auto"/>
              <w:ind w:hanging="360"/>
              <w:contextualSpacing/>
            </w:pPr>
            <w:r>
              <w:t>Creates interest in the topic</w:t>
            </w:r>
          </w:p>
          <w:p w:rsidR="00EB6DCD" w:rsidRDefault="00B65195">
            <w:pPr>
              <w:widowControl w:val="0"/>
              <w:numPr>
                <w:ilvl w:val="0"/>
                <w:numId w:val="16"/>
              </w:numPr>
              <w:spacing w:line="288" w:lineRule="auto"/>
              <w:ind w:hanging="360"/>
              <w:contextualSpacing/>
            </w:pPr>
            <w:r>
              <w:t>Generates student questions and stimulates curiosity</w:t>
            </w:r>
          </w:p>
          <w:p w:rsidR="00EB6DCD" w:rsidRDefault="00B65195">
            <w:pPr>
              <w:widowControl w:val="0"/>
              <w:numPr>
                <w:ilvl w:val="0"/>
                <w:numId w:val="16"/>
              </w:numPr>
              <w:spacing w:line="288" w:lineRule="auto"/>
              <w:ind w:hanging="360"/>
              <w:contextualSpacing/>
            </w:pPr>
            <w:r>
              <w:t>Activates and assesses students prior knowledge</w:t>
            </w:r>
          </w:p>
          <w:p w:rsidR="00EB6DCD" w:rsidRDefault="00B65195">
            <w:pPr>
              <w:widowControl w:val="0"/>
              <w:numPr>
                <w:ilvl w:val="0"/>
                <w:numId w:val="16"/>
              </w:numPr>
              <w:spacing w:line="288" w:lineRule="auto"/>
              <w:ind w:hanging="360"/>
              <w:contextualSpacing/>
            </w:pPr>
            <w:r>
              <w:t>Introduces students to the task and essential question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Engage activity d</w:t>
            </w:r>
            <w:r>
              <w:t>oes 0 - 1 of the following:</w:t>
            </w:r>
          </w:p>
          <w:p w:rsidR="00EB6DCD" w:rsidRDefault="00B65195">
            <w:pPr>
              <w:widowControl w:val="0"/>
              <w:numPr>
                <w:ilvl w:val="0"/>
                <w:numId w:val="24"/>
              </w:numPr>
              <w:spacing w:line="288" w:lineRule="auto"/>
              <w:ind w:hanging="360"/>
              <w:contextualSpacing/>
            </w:pPr>
            <w:r>
              <w:t>Creates interest in the topic</w:t>
            </w:r>
          </w:p>
          <w:p w:rsidR="00EB6DCD" w:rsidRDefault="00B65195">
            <w:pPr>
              <w:widowControl w:val="0"/>
              <w:numPr>
                <w:ilvl w:val="0"/>
                <w:numId w:val="24"/>
              </w:numPr>
              <w:spacing w:line="288" w:lineRule="auto"/>
              <w:ind w:hanging="360"/>
              <w:contextualSpacing/>
            </w:pPr>
            <w:r>
              <w:t>Generates student questions and stimulates curiosity</w:t>
            </w:r>
          </w:p>
          <w:p w:rsidR="00EB6DCD" w:rsidRDefault="00B65195">
            <w:pPr>
              <w:widowControl w:val="0"/>
              <w:numPr>
                <w:ilvl w:val="0"/>
                <w:numId w:val="24"/>
              </w:numPr>
              <w:spacing w:line="288" w:lineRule="auto"/>
              <w:ind w:hanging="360"/>
              <w:contextualSpacing/>
            </w:pPr>
            <w:r>
              <w:t>Activates and assesses students prior knowledge</w:t>
            </w:r>
          </w:p>
          <w:p w:rsidR="00EB6DCD" w:rsidRDefault="00B65195">
            <w:pPr>
              <w:widowControl w:val="0"/>
              <w:numPr>
                <w:ilvl w:val="0"/>
                <w:numId w:val="24"/>
              </w:numPr>
              <w:spacing w:line="288" w:lineRule="auto"/>
              <w:ind w:hanging="360"/>
              <w:contextualSpacing/>
            </w:pPr>
            <w:r>
              <w:t>Introduces students to the task and essential question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Explore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Explore activity does all of the following:</w:t>
            </w:r>
          </w:p>
          <w:p w:rsidR="00EB6DCD" w:rsidRDefault="00B65195">
            <w:pPr>
              <w:widowControl w:val="0"/>
              <w:numPr>
                <w:ilvl w:val="0"/>
                <w:numId w:val="27"/>
              </w:numPr>
              <w:spacing w:line="288" w:lineRule="auto"/>
              <w:ind w:hanging="360"/>
              <w:contextualSpacing/>
            </w:pPr>
            <w:r>
              <w:t>Encourages collaboration with others both inside and outside the classroom</w:t>
            </w:r>
          </w:p>
          <w:p w:rsidR="00EB6DCD" w:rsidRDefault="00B65195">
            <w:pPr>
              <w:widowControl w:val="0"/>
              <w:numPr>
                <w:ilvl w:val="0"/>
                <w:numId w:val="27"/>
              </w:numPr>
              <w:spacing w:line="288" w:lineRule="auto"/>
              <w:ind w:hanging="360"/>
              <w:contextualSpacing/>
            </w:pPr>
            <w:r>
              <w:t xml:space="preserve">Provides opportunities for students to record </w:t>
            </w:r>
            <w:proofErr w:type="gramStart"/>
            <w:r>
              <w:t>and  gather</w:t>
            </w:r>
            <w:proofErr w:type="gramEnd"/>
            <w:r>
              <w:t xml:space="preserve">  information, thoughts, feelings, ideas, content, etc.</w:t>
            </w:r>
          </w:p>
          <w:p w:rsidR="00EB6DCD" w:rsidRDefault="00B65195">
            <w:pPr>
              <w:widowControl w:val="0"/>
              <w:numPr>
                <w:ilvl w:val="0"/>
                <w:numId w:val="27"/>
              </w:numPr>
              <w:spacing w:line="288" w:lineRule="auto"/>
              <w:ind w:hanging="360"/>
              <w:contextualSpacing/>
            </w:pPr>
            <w:r>
              <w:t>Includes scaffolding tools to support students’ learning.</w:t>
            </w:r>
          </w:p>
          <w:p w:rsidR="00EB6DCD" w:rsidRDefault="00EB6DCD">
            <w:pPr>
              <w:widowControl w:val="0"/>
              <w:spacing w:line="288" w:lineRule="auto"/>
            </w:pPr>
          </w:p>
          <w:p w:rsidR="00EB6DCD" w:rsidRDefault="00EB6DCD">
            <w:pPr>
              <w:widowControl w:val="0"/>
              <w:spacing w:line="288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Explore activity does 1 - 2 of the following:</w:t>
            </w:r>
          </w:p>
          <w:p w:rsidR="00EB6DCD" w:rsidRDefault="00B65195">
            <w:pPr>
              <w:widowControl w:val="0"/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Encourages collaboration with others both inside and outside the classroom</w:t>
            </w:r>
          </w:p>
          <w:p w:rsidR="00EB6DCD" w:rsidRDefault="00B65195">
            <w:pPr>
              <w:widowControl w:val="0"/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 xml:space="preserve">Provides opportunities for students to record </w:t>
            </w:r>
            <w:proofErr w:type="gramStart"/>
            <w:r>
              <w:t>and  gather</w:t>
            </w:r>
            <w:proofErr w:type="gramEnd"/>
            <w:r>
              <w:t xml:space="preserve">  information,</w:t>
            </w:r>
            <w:r>
              <w:t xml:space="preserve"> thoughts, feelings, ideas, content, etc.</w:t>
            </w:r>
          </w:p>
          <w:p w:rsidR="00EB6DCD" w:rsidRDefault="00B65195">
            <w:pPr>
              <w:widowControl w:val="0"/>
              <w:numPr>
                <w:ilvl w:val="0"/>
                <w:numId w:val="1"/>
              </w:numPr>
              <w:spacing w:line="288" w:lineRule="auto"/>
              <w:ind w:hanging="360"/>
              <w:contextualSpacing/>
            </w:pPr>
            <w:r>
              <w:t>Includes scaffolding tools to support students’ learning.</w:t>
            </w:r>
          </w:p>
          <w:p w:rsidR="00EB6DCD" w:rsidRDefault="00EB6DCD">
            <w:pPr>
              <w:widowControl w:val="0"/>
              <w:spacing w:line="288" w:lineRule="auto"/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Explore activity does none of the following:</w:t>
            </w:r>
          </w:p>
          <w:p w:rsidR="00EB6DCD" w:rsidRDefault="00B65195">
            <w:pPr>
              <w:widowControl w:val="0"/>
              <w:numPr>
                <w:ilvl w:val="0"/>
                <w:numId w:val="7"/>
              </w:numPr>
              <w:spacing w:line="288" w:lineRule="auto"/>
              <w:ind w:hanging="360"/>
              <w:contextualSpacing/>
            </w:pPr>
            <w:r>
              <w:t>Encourages collaboration with others both inside and outside the classroom</w:t>
            </w:r>
          </w:p>
          <w:p w:rsidR="00EB6DCD" w:rsidRDefault="00B65195">
            <w:pPr>
              <w:widowControl w:val="0"/>
              <w:numPr>
                <w:ilvl w:val="0"/>
                <w:numId w:val="7"/>
              </w:numPr>
              <w:spacing w:line="288" w:lineRule="auto"/>
              <w:ind w:hanging="360"/>
              <w:contextualSpacing/>
            </w:pPr>
            <w:r>
              <w:t>Provides opportunities for stud</w:t>
            </w:r>
            <w:r>
              <w:t xml:space="preserve">ents to record </w:t>
            </w:r>
            <w:proofErr w:type="gramStart"/>
            <w:r>
              <w:t>and  gather</w:t>
            </w:r>
            <w:proofErr w:type="gramEnd"/>
            <w:r>
              <w:t xml:space="preserve">  information, thoughts, feelings, ideas, content, etc.</w:t>
            </w:r>
          </w:p>
          <w:p w:rsidR="00EB6DCD" w:rsidRDefault="00B65195">
            <w:pPr>
              <w:widowControl w:val="0"/>
              <w:numPr>
                <w:ilvl w:val="0"/>
                <w:numId w:val="7"/>
              </w:numPr>
              <w:spacing w:line="288" w:lineRule="auto"/>
              <w:ind w:hanging="360"/>
              <w:contextualSpacing/>
            </w:pPr>
            <w:r>
              <w:t>Includes scaffolding tools to support students’ learning.</w:t>
            </w:r>
          </w:p>
          <w:p w:rsidR="00EB6DCD" w:rsidRDefault="00EB6DCD">
            <w:pPr>
              <w:widowControl w:val="0"/>
              <w:spacing w:line="288" w:lineRule="auto"/>
            </w:pP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t>Explain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Explain activity does all of the following:</w:t>
            </w:r>
          </w:p>
          <w:p w:rsidR="00EB6DCD" w:rsidRDefault="00B65195">
            <w:pPr>
              <w:widowControl w:val="0"/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 xml:space="preserve">Requires students to correctly use vocabulary, terms, and definitions </w:t>
            </w:r>
            <w:r>
              <w:lastRenderedPageBreak/>
              <w:t>related to the topic in their explanations.</w:t>
            </w:r>
          </w:p>
          <w:p w:rsidR="00EB6DCD" w:rsidRDefault="00B65195">
            <w:pPr>
              <w:widowControl w:val="0"/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Asks for evidence to support judgments, opinions, conclusions, etc.</w:t>
            </w:r>
          </w:p>
          <w:p w:rsidR="00EB6DCD" w:rsidRDefault="00B65195">
            <w:pPr>
              <w:widowControl w:val="0"/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Encourages students to develop a summary of learning experiences and conte</w:t>
            </w:r>
            <w:r>
              <w:t>nt using their own words.</w:t>
            </w:r>
          </w:p>
          <w:p w:rsidR="00EB6DCD" w:rsidRDefault="00B65195">
            <w:pPr>
              <w:widowControl w:val="0"/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Uses probing questions to help guide students to a deeper level of understanding.</w:t>
            </w:r>
          </w:p>
          <w:p w:rsidR="00EB6DCD" w:rsidRDefault="00B65195">
            <w:pPr>
              <w:widowControl w:val="0"/>
              <w:numPr>
                <w:ilvl w:val="0"/>
                <w:numId w:val="3"/>
              </w:numPr>
              <w:spacing w:line="288" w:lineRule="auto"/>
              <w:ind w:hanging="360"/>
              <w:contextualSpacing/>
            </w:pPr>
            <w:r>
              <w:t>Uses Transformation Scaffolding to help students think more deeply about the content.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>The Explain activity does 3 - 4 of the following:</w:t>
            </w:r>
          </w:p>
          <w:p w:rsidR="00EB6DCD" w:rsidRDefault="00B65195">
            <w:pPr>
              <w:widowControl w:val="0"/>
              <w:numPr>
                <w:ilvl w:val="0"/>
                <w:numId w:val="5"/>
              </w:numPr>
              <w:spacing w:line="288" w:lineRule="auto"/>
              <w:ind w:hanging="360"/>
              <w:contextualSpacing/>
            </w:pPr>
            <w:r>
              <w:t>Requires stu</w:t>
            </w:r>
            <w:r>
              <w:t xml:space="preserve">dents to correctly use vocabulary, terms, and definitions </w:t>
            </w:r>
            <w:r>
              <w:lastRenderedPageBreak/>
              <w:t>related to the topic in their explanations.</w:t>
            </w:r>
          </w:p>
          <w:p w:rsidR="00EB6DCD" w:rsidRDefault="00B65195">
            <w:pPr>
              <w:widowControl w:val="0"/>
              <w:numPr>
                <w:ilvl w:val="0"/>
                <w:numId w:val="5"/>
              </w:numPr>
              <w:spacing w:line="288" w:lineRule="auto"/>
              <w:ind w:hanging="360"/>
              <w:contextualSpacing/>
            </w:pPr>
            <w:r>
              <w:t>Asks for evidence to support judgments, opinions, conclusions, etc.</w:t>
            </w:r>
          </w:p>
          <w:p w:rsidR="00EB6DCD" w:rsidRDefault="00B65195">
            <w:pPr>
              <w:widowControl w:val="0"/>
              <w:numPr>
                <w:ilvl w:val="0"/>
                <w:numId w:val="5"/>
              </w:numPr>
              <w:spacing w:line="288" w:lineRule="auto"/>
              <w:ind w:hanging="360"/>
              <w:contextualSpacing/>
            </w:pPr>
            <w:r>
              <w:t>Encourages students to develop a summary of learning experiences and content using their own words.</w:t>
            </w:r>
          </w:p>
          <w:p w:rsidR="00EB6DCD" w:rsidRDefault="00B65195">
            <w:pPr>
              <w:widowControl w:val="0"/>
              <w:numPr>
                <w:ilvl w:val="0"/>
                <w:numId w:val="5"/>
              </w:numPr>
              <w:spacing w:line="288" w:lineRule="auto"/>
              <w:ind w:hanging="360"/>
              <w:contextualSpacing/>
            </w:pPr>
            <w:r>
              <w:t>Uses probing questions to help guide students to a deeper level of understanding.</w:t>
            </w:r>
          </w:p>
          <w:p w:rsidR="00EB6DCD" w:rsidRDefault="00B65195">
            <w:pPr>
              <w:widowControl w:val="0"/>
              <w:numPr>
                <w:ilvl w:val="0"/>
                <w:numId w:val="5"/>
              </w:numPr>
              <w:spacing w:line="288" w:lineRule="auto"/>
              <w:ind w:hanging="360"/>
              <w:contextualSpacing/>
            </w:pPr>
            <w:r>
              <w:t>Uses Transformation Scaffolding to help students think more deeply about t</w:t>
            </w:r>
            <w:r>
              <w:t>he content.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>The Explain activity does 0 - 2 of the following:</w:t>
            </w:r>
          </w:p>
          <w:p w:rsidR="00EB6DCD" w:rsidRDefault="00B65195">
            <w:pPr>
              <w:widowControl w:val="0"/>
              <w:numPr>
                <w:ilvl w:val="0"/>
                <w:numId w:val="13"/>
              </w:numPr>
              <w:spacing w:line="288" w:lineRule="auto"/>
              <w:ind w:hanging="360"/>
              <w:contextualSpacing/>
            </w:pPr>
            <w:r>
              <w:t xml:space="preserve">Requires students to correctly use vocabulary, terms, and definitions </w:t>
            </w:r>
            <w:r>
              <w:lastRenderedPageBreak/>
              <w:t>related to the topic in their explanations.</w:t>
            </w:r>
          </w:p>
          <w:p w:rsidR="00EB6DCD" w:rsidRDefault="00B65195">
            <w:pPr>
              <w:widowControl w:val="0"/>
              <w:numPr>
                <w:ilvl w:val="0"/>
                <w:numId w:val="13"/>
              </w:numPr>
              <w:spacing w:line="288" w:lineRule="auto"/>
              <w:ind w:hanging="360"/>
              <w:contextualSpacing/>
            </w:pPr>
            <w:r>
              <w:t>Asks for evidence to support judgments, opinions, conclusions, etc.</w:t>
            </w:r>
          </w:p>
          <w:p w:rsidR="00EB6DCD" w:rsidRDefault="00B65195">
            <w:pPr>
              <w:widowControl w:val="0"/>
              <w:numPr>
                <w:ilvl w:val="0"/>
                <w:numId w:val="13"/>
              </w:numPr>
              <w:spacing w:line="288" w:lineRule="auto"/>
              <w:ind w:hanging="360"/>
              <w:contextualSpacing/>
            </w:pPr>
            <w:r>
              <w:t>Encourages s</w:t>
            </w:r>
            <w:r>
              <w:t>tudents to develop a summary of learning experiences and content using their own words.</w:t>
            </w:r>
          </w:p>
          <w:p w:rsidR="00EB6DCD" w:rsidRDefault="00B65195">
            <w:pPr>
              <w:widowControl w:val="0"/>
              <w:numPr>
                <w:ilvl w:val="0"/>
                <w:numId w:val="13"/>
              </w:numPr>
              <w:spacing w:line="288" w:lineRule="auto"/>
              <w:ind w:hanging="360"/>
              <w:contextualSpacing/>
            </w:pPr>
            <w:r>
              <w:t>Uses probing questions to help guide students to a deeper level of understanding.</w:t>
            </w:r>
          </w:p>
          <w:p w:rsidR="00EB6DCD" w:rsidRDefault="00B65195">
            <w:pPr>
              <w:widowControl w:val="0"/>
              <w:numPr>
                <w:ilvl w:val="0"/>
                <w:numId w:val="13"/>
              </w:numPr>
              <w:spacing w:line="288" w:lineRule="auto"/>
              <w:ind w:hanging="360"/>
              <w:contextualSpacing/>
            </w:pPr>
            <w:r>
              <w:t>Uses Transformation Scaffolding to help students think more deeply about the content.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Elaborate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Elaborate activity does all of the following:</w:t>
            </w:r>
          </w:p>
          <w:p w:rsidR="00EB6DCD" w:rsidRDefault="00B65195">
            <w:pPr>
              <w:widowControl w:val="0"/>
              <w:numPr>
                <w:ilvl w:val="0"/>
                <w:numId w:val="6"/>
              </w:numPr>
              <w:spacing w:line="288" w:lineRule="auto"/>
              <w:ind w:hanging="360"/>
              <w:contextualSpacing/>
            </w:pPr>
            <w:r>
              <w:t>Provides students with opportunities to practice their new skills</w:t>
            </w:r>
          </w:p>
          <w:p w:rsidR="00EB6DCD" w:rsidRDefault="00B65195">
            <w:pPr>
              <w:widowControl w:val="0"/>
              <w:numPr>
                <w:ilvl w:val="0"/>
                <w:numId w:val="6"/>
              </w:numPr>
              <w:spacing w:line="288" w:lineRule="auto"/>
              <w:ind w:hanging="360"/>
              <w:contextualSpacing/>
            </w:pPr>
            <w:r>
              <w:t>Students are encouraged to apply their new knowledge to similar situations</w:t>
            </w:r>
          </w:p>
          <w:p w:rsidR="00EB6DCD" w:rsidRDefault="00B65195">
            <w:pPr>
              <w:widowControl w:val="0"/>
              <w:numPr>
                <w:ilvl w:val="0"/>
                <w:numId w:val="6"/>
              </w:numPr>
              <w:spacing w:line="288" w:lineRule="auto"/>
              <w:ind w:hanging="360"/>
              <w:contextualSpacing/>
            </w:pPr>
            <w:r>
              <w:t>Students are bridging connections between what they have learned and other content areas</w:t>
            </w:r>
          </w:p>
          <w:p w:rsidR="00EB6DCD" w:rsidRDefault="00B65195">
            <w:pPr>
              <w:widowControl w:val="0"/>
              <w:numPr>
                <w:ilvl w:val="0"/>
                <w:numId w:val="6"/>
              </w:numPr>
              <w:spacing w:line="288" w:lineRule="auto"/>
              <w:ind w:hanging="360"/>
              <w:contextualSpacing/>
            </w:pPr>
            <w:r>
              <w:t xml:space="preserve">Students are presenting or communicating their findings, summaries, </w:t>
            </w:r>
            <w:r>
              <w:lastRenderedPageBreak/>
              <w:t>judgements, etc. using the appropriate vocabulary, terms, definitions, etc.</w:t>
            </w:r>
          </w:p>
          <w:p w:rsidR="00EB6DCD" w:rsidRDefault="00B65195">
            <w:pPr>
              <w:widowControl w:val="0"/>
              <w:numPr>
                <w:ilvl w:val="0"/>
                <w:numId w:val="6"/>
              </w:numPr>
              <w:spacing w:line="288" w:lineRule="auto"/>
              <w:ind w:hanging="360"/>
              <w:contextualSpacing/>
            </w:pPr>
            <w:r>
              <w:t>Uses Production Scaffol</w:t>
            </w:r>
            <w:r>
              <w:t>ding to help students develop their culminating product.</w:t>
            </w:r>
          </w:p>
          <w:p w:rsidR="00EB6DCD" w:rsidRDefault="00B65195">
            <w:pPr>
              <w:widowControl w:val="0"/>
              <w:numPr>
                <w:ilvl w:val="0"/>
                <w:numId w:val="6"/>
              </w:numPr>
              <w:spacing w:line="288" w:lineRule="auto"/>
              <w:ind w:hanging="360"/>
              <w:contextualSpacing/>
            </w:pPr>
            <w:r>
              <w:rPr>
                <w:sz w:val="24"/>
                <w:szCs w:val="24"/>
              </w:rPr>
              <w:t>Provides options for student choice in developing final product to showcase their learning.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>The Elaborate activity does 3 - 5 of the following:</w:t>
            </w:r>
          </w:p>
          <w:p w:rsidR="00EB6DCD" w:rsidRDefault="00B65195">
            <w:pPr>
              <w:widowControl w:val="0"/>
              <w:numPr>
                <w:ilvl w:val="0"/>
                <w:numId w:val="22"/>
              </w:numPr>
              <w:spacing w:line="288" w:lineRule="auto"/>
              <w:ind w:hanging="360"/>
              <w:contextualSpacing/>
            </w:pPr>
            <w:r>
              <w:t xml:space="preserve">Provides students with opportunities to practice their </w:t>
            </w:r>
            <w:r>
              <w:t>new skills</w:t>
            </w:r>
          </w:p>
          <w:p w:rsidR="00EB6DCD" w:rsidRDefault="00B65195">
            <w:pPr>
              <w:widowControl w:val="0"/>
              <w:numPr>
                <w:ilvl w:val="0"/>
                <w:numId w:val="22"/>
              </w:numPr>
              <w:spacing w:line="288" w:lineRule="auto"/>
              <w:ind w:hanging="360"/>
              <w:contextualSpacing/>
            </w:pPr>
            <w:r>
              <w:t>Students are encouraged to apply their new knowledge to similar situations</w:t>
            </w:r>
          </w:p>
          <w:p w:rsidR="00EB6DCD" w:rsidRDefault="00B65195">
            <w:pPr>
              <w:widowControl w:val="0"/>
              <w:numPr>
                <w:ilvl w:val="0"/>
                <w:numId w:val="22"/>
              </w:numPr>
              <w:spacing w:line="288" w:lineRule="auto"/>
              <w:ind w:hanging="360"/>
              <w:contextualSpacing/>
            </w:pPr>
            <w:r>
              <w:t>Students are bridging connections between what they have learned and other content areas</w:t>
            </w:r>
          </w:p>
          <w:p w:rsidR="00EB6DCD" w:rsidRDefault="00B65195">
            <w:pPr>
              <w:widowControl w:val="0"/>
              <w:numPr>
                <w:ilvl w:val="0"/>
                <w:numId w:val="22"/>
              </w:numPr>
              <w:spacing w:line="288" w:lineRule="auto"/>
              <w:ind w:hanging="360"/>
              <w:contextualSpacing/>
            </w:pPr>
            <w:r>
              <w:t xml:space="preserve">Students are presenting or </w:t>
            </w:r>
            <w:r>
              <w:lastRenderedPageBreak/>
              <w:t>communicating their findings, summaries, judgements, e</w:t>
            </w:r>
            <w:r>
              <w:t>tc. using the appropriate vocabulary, terms, definitions, etc.</w:t>
            </w:r>
          </w:p>
          <w:p w:rsidR="00EB6DCD" w:rsidRDefault="00B65195">
            <w:pPr>
              <w:widowControl w:val="0"/>
              <w:numPr>
                <w:ilvl w:val="0"/>
                <w:numId w:val="22"/>
              </w:numPr>
              <w:spacing w:line="288" w:lineRule="auto"/>
              <w:ind w:hanging="360"/>
              <w:contextualSpacing/>
            </w:pPr>
            <w:r>
              <w:t>Uses Production Scaffolding to help students develop their culminating product.</w:t>
            </w:r>
          </w:p>
          <w:p w:rsidR="00EB6DCD" w:rsidRDefault="00B65195">
            <w:pPr>
              <w:widowControl w:val="0"/>
              <w:numPr>
                <w:ilvl w:val="0"/>
                <w:numId w:val="22"/>
              </w:numPr>
              <w:spacing w:line="288" w:lineRule="auto"/>
              <w:ind w:hanging="360"/>
              <w:contextualSpacing/>
            </w:pPr>
            <w:r>
              <w:rPr>
                <w:sz w:val="24"/>
                <w:szCs w:val="24"/>
              </w:rPr>
              <w:t>Provides options for student choice in developing final product to showcase their learning.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lastRenderedPageBreak/>
              <w:t>The Elaborate activit</w:t>
            </w:r>
            <w:r>
              <w:t>y does 0 - 2 of the following:</w:t>
            </w:r>
          </w:p>
          <w:p w:rsidR="00EB6DCD" w:rsidRDefault="00B65195">
            <w:pPr>
              <w:widowControl w:val="0"/>
              <w:numPr>
                <w:ilvl w:val="0"/>
                <w:numId w:val="21"/>
              </w:numPr>
              <w:spacing w:line="288" w:lineRule="auto"/>
              <w:ind w:hanging="360"/>
              <w:contextualSpacing/>
            </w:pPr>
            <w:r>
              <w:t>Provides students with opportunities to practice their new skills</w:t>
            </w:r>
          </w:p>
          <w:p w:rsidR="00EB6DCD" w:rsidRDefault="00B65195">
            <w:pPr>
              <w:widowControl w:val="0"/>
              <w:numPr>
                <w:ilvl w:val="0"/>
                <w:numId w:val="21"/>
              </w:numPr>
              <w:spacing w:line="288" w:lineRule="auto"/>
              <w:ind w:hanging="360"/>
              <w:contextualSpacing/>
            </w:pPr>
            <w:r>
              <w:t>Students are encouraged to apply their new knowledge to similar situations</w:t>
            </w:r>
          </w:p>
          <w:p w:rsidR="00EB6DCD" w:rsidRDefault="00B65195">
            <w:pPr>
              <w:widowControl w:val="0"/>
              <w:numPr>
                <w:ilvl w:val="0"/>
                <w:numId w:val="21"/>
              </w:numPr>
              <w:spacing w:line="288" w:lineRule="auto"/>
              <w:ind w:hanging="360"/>
              <w:contextualSpacing/>
            </w:pPr>
            <w:r>
              <w:t>Students are bridging connections between what they have learned and other content areas</w:t>
            </w:r>
          </w:p>
          <w:p w:rsidR="00EB6DCD" w:rsidRDefault="00B65195">
            <w:pPr>
              <w:widowControl w:val="0"/>
              <w:numPr>
                <w:ilvl w:val="0"/>
                <w:numId w:val="21"/>
              </w:numPr>
              <w:spacing w:line="288" w:lineRule="auto"/>
              <w:ind w:hanging="360"/>
              <w:contextualSpacing/>
            </w:pPr>
            <w:r>
              <w:t xml:space="preserve">Students are presenting or </w:t>
            </w:r>
            <w:r>
              <w:lastRenderedPageBreak/>
              <w:t>communicating their findings, summaries, judgements, etc. using the appropriate vocabulary, terms, definitions, etc.</w:t>
            </w:r>
          </w:p>
          <w:p w:rsidR="00EB6DCD" w:rsidRDefault="00B65195">
            <w:pPr>
              <w:widowControl w:val="0"/>
              <w:numPr>
                <w:ilvl w:val="0"/>
                <w:numId w:val="21"/>
              </w:numPr>
              <w:spacing w:line="288" w:lineRule="auto"/>
              <w:ind w:hanging="360"/>
              <w:contextualSpacing/>
            </w:pPr>
            <w:r>
              <w:t>Uses Production Scaffolding to help students develop their culminating product.</w:t>
            </w:r>
          </w:p>
          <w:p w:rsidR="00EB6DCD" w:rsidRDefault="00B65195">
            <w:pPr>
              <w:widowControl w:val="0"/>
              <w:numPr>
                <w:ilvl w:val="0"/>
                <w:numId w:val="21"/>
              </w:numPr>
              <w:spacing w:line="288" w:lineRule="auto"/>
              <w:ind w:hanging="360"/>
              <w:contextualSpacing/>
            </w:pPr>
            <w:r>
              <w:rPr>
                <w:sz w:val="24"/>
                <w:szCs w:val="24"/>
              </w:rPr>
              <w:t>Provides options for student choice in developing final product to showcase their learning.</w:t>
            </w:r>
          </w:p>
        </w:tc>
      </w:tr>
      <w:tr w:rsidR="00EB6DCD">
        <w:tc>
          <w:tcPr>
            <w:tcW w:w="19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40" w:lineRule="auto"/>
            </w:pPr>
            <w:r>
              <w:rPr>
                <w:b/>
                <w:sz w:val="28"/>
                <w:szCs w:val="28"/>
              </w:rPr>
              <w:lastRenderedPageBreak/>
              <w:t>Evaluate</w:t>
            </w:r>
          </w:p>
        </w:tc>
        <w:tc>
          <w:tcPr>
            <w:tcW w:w="2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Evaluate activity does all of the following:</w:t>
            </w:r>
          </w:p>
          <w:p w:rsidR="00EB6DCD" w:rsidRDefault="00B65195">
            <w:pPr>
              <w:widowControl w:val="0"/>
              <w:numPr>
                <w:ilvl w:val="0"/>
                <w:numId w:val="25"/>
              </w:numPr>
              <w:spacing w:line="288" w:lineRule="auto"/>
              <w:ind w:hanging="360"/>
              <w:contextualSpacing/>
            </w:pPr>
            <w:r>
              <w:t>Provides assessment(s) th</w:t>
            </w:r>
            <w:r>
              <w:t>at will gauge the level of students prior knowledge before instruction begins.</w:t>
            </w:r>
          </w:p>
          <w:p w:rsidR="00EB6DCD" w:rsidRDefault="00B65195">
            <w:pPr>
              <w:widowControl w:val="0"/>
              <w:numPr>
                <w:ilvl w:val="0"/>
                <w:numId w:val="25"/>
              </w:numPr>
              <w:spacing w:line="288" w:lineRule="auto"/>
              <w:ind w:hanging="360"/>
              <w:contextualSpacing/>
            </w:pPr>
            <w:r>
              <w:t>Includes multiple opportunities to assess students and provide them with feedback during instruction of the unit.</w:t>
            </w:r>
          </w:p>
          <w:p w:rsidR="00EB6DCD" w:rsidRDefault="00B65195">
            <w:pPr>
              <w:widowControl w:val="0"/>
              <w:numPr>
                <w:ilvl w:val="0"/>
                <w:numId w:val="25"/>
              </w:numPr>
              <w:spacing w:line="288" w:lineRule="auto"/>
              <w:ind w:hanging="360"/>
              <w:contextualSpacing/>
            </w:pPr>
            <w:r>
              <w:t>Provides summative assessments to be conducted after the unit h</w:t>
            </w:r>
            <w:r>
              <w:t>as been completed.</w:t>
            </w:r>
          </w:p>
          <w:p w:rsidR="00EB6DCD" w:rsidRDefault="00B65195">
            <w:pPr>
              <w:widowControl w:val="0"/>
              <w:numPr>
                <w:ilvl w:val="0"/>
                <w:numId w:val="25"/>
              </w:numPr>
              <w:spacing w:line="288" w:lineRule="auto"/>
              <w:ind w:hanging="360"/>
              <w:contextualSpacing/>
            </w:pPr>
            <w:r>
              <w:t>Assessments or links to the assessment are included with the unit plan.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Evaluate activity 2-3 of the following:</w:t>
            </w:r>
          </w:p>
          <w:p w:rsidR="00EB6DCD" w:rsidRDefault="00B65195">
            <w:pPr>
              <w:widowControl w:val="0"/>
              <w:numPr>
                <w:ilvl w:val="0"/>
                <w:numId w:val="12"/>
              </w:numPr>
              <w:spacing w:line="288" w:lineRule="auto"/>
              <w:ind w:hanging="360"/>
              <w:contextualSpacing/>
            </w:pPr>
            <w:r>
              <w:t>Provides assessment(s) that will gauge the level of students prior knowledge before instruction begins.</w:t>
            </w:r>
          </w:p>
          <w:p w:rsidR="00EB6DCD" w:rsidRDefault="00B65195">
            <w:pPr>
              <w:widowControl w:val="0"/>
              <w:numPr>
                <w:ilvl w:val="0"/>
                <w:numId w:val="12"/>
              </w:numPr>
              <w:spacing w:line="288" w:lineRule="auto"/>
              <w:ind w:hanging="360"/>
              <w:contextualSpacing/>
            </w:pPr>
            <w:r>
              <w:t>Includes multiple opportunities to assess students and provide them with feedback during instruction of the unit</w:t>
            </w:r>
          </w:p>
          <w:p w:rsidR="00EB6DCD" w:rsidRDefault="00B65195">
            <w:pPr>
              <w:widowControl w:val="0"/>
              <w:numPr>
                <w:ilvl w:val="0"/>
                <w:numId w:val="12"/>
              </w:numPr>
              <w:spacing w:line="288" w:lineRule="auto"/>
              <w:ind w:hanging="360"/>
              <w:contextualSpacing/>
            </w:pPr>
            <w:r>
              <w:t>Provides summative assessments to be conducted after the unit has been completed.</w:t>
            </w:r>
          </w:p>
          <w:p w:rsidR="00EB6DCD" w:rsidRDefault="00B65195">
            <w:pPr>
              <w:widowControl w:val="0"/>
              <w:numPr>
                <w:ilvl w:val="0"/>
                <w:numId w:val="12"/>
              </w:numPr>
              <w:spacing w:line="288" w:lineRule="auto"/>
              <w:ind w:hanging="360"/>
              <w:contextualSpacing/>
            </w:pPr>
            <w:r>
              <w:t xml:space="preserve">Assessments or links to the assessment are included with the </w:t>
            </w:r>
            <w:r>
              <w:t>unit plan.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DCD" w:rsidRDefault="00B65195">
            <w:pPr>
              <w:widowControl w:val="0"/>
              <w:spacing w:line="288" w:lineRule="auto"/>
            </w:pPr>
            <w:r>
              <w:t>The Evaluate activity does 0-1 of the following:</w:t>
            </w:r>
          </w:p>
          <w:p w:rsidR="00EB6DCD" w:rsidRDefault="00B65195">
            <w:pPr>
              <w:widowControl w:val="0"/>
              <w:numPr>
                <w:ilvl w:val="0"/>
                <w:numId w:val="10"/>
              </w:numPr>
              <w:spacing w:line="288" w:lineRule="auto"/>
              <w:ind w:hanging="360"/>
              <w:contextualSpacing/>
            </w:pPr>
            <w:r>
              <w:t>Provides assessment(s) that will gauge the level of students prior knowledge before instruction begins.</w:t>
            </w:r>
          </w:p>
          <w:p w:rsidR="00EB6DCD" w:rsidRDefault="00B65195">
            <w:pPr>
              <w:widowControl w:val="0"/>
              <w:numPr>
                <w:ilvl w:val="0"/>
                <w:numId w:val="10"/>
              </w:numPr>
              <w:spacing w:line="288" w:lineRule="auto"/>
              <w:ind w:hanging="360"/>
              <w:contextualSpacing/>
            </w:pPr>
            <w:r>
              <w:t>Includes multiple opportunities to assess students and provide them with feedback during ins</w:t>
            </w:r>
            <w:r>
              <w:t>truction of the unit</w:t>
            </w:r>
          </w:p>
          <w:p w:rsidR="00EB6DCD" w:rsidRDefault="00B65195">
            <w:pPr>
              <w:widowControl w:val="0"/>
              <w:numPr>
                <w:ilvl w:val="0"/>
                <w:numId w:val="10"/>
              </w:numPr>
              <w:spacing w:line="288" w:lineRule="auto"/>
              <w:ind w:hanging="360"/>
              <w:contextualSpacing/>
            </w:pPr>
            <w:r>
              <w:t>Provides summative assessments to be conducted after the unit has been completed.</w:t>
            </w:r>
          </w:p>
          <w:p w:rsidR="00EB6DCD" w:rsidRDefault="00B65195">
            <w:pPr>
              <w:widowControl w:val="0"/>
              <w:numPr>
                <w:ilvl w:val="0"/>
                <w:numId w:val="10"/>
              </w:numPr>
              <w:spacing w:line="288" w:lineRule="auto"/>
              <w:ind w:hanging="360"/>
              <w:contextualSpacing/>
            </w:pPr>
            <w:r>
              <w:t>Assessments or links to the assessment are included with the unit plan.</w:t>
            </w:r>
          </w:p>
        </w:tc>
      </w:tr>
    </w:tbl>
    <w:p w:rsidR="00EB6DCD" w:rsidRDefault="00EB6DCD">
      <w:pPr>
        <w:widowControl w:val="0"/>
        <w:spacing w:line="240" w:lineRule="auto"/>
      </w:pPr>
    </w:p>
    <w:sectPr w:rsidR="00EB6DC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A0AF7"/>
    <w:multiLevelType w:val="multilevel"/>
    <w:tmpl w:val="B5D647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7544DC8"/>
    <w:multiLevelType w:val="multilevel"/>
    <w:tmpl w:val="6068D1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4F353BF"/>
    <w:multiLevelType w:val="multilevel"/>
    <w:tmpl w:val="FB7E9C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8BE7782"/>
    <w:multiLevelType w:val="multilevel"/>
    <w:tmpl w:val="F4A86A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AE031BB"/>
    <w:multiLevelType w:val="multilevel"/>
    <w:tmpl w:val="313AE9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0244CD9"/>
    <w:multiLevelType w:val="multilevel"/>
    <w:tmpl w:val="B5E48D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287484F"/>
    <w:multiLevelType w:val="multilevel"/>
    <w:tmpl w:val="73F871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30C4871"/>
    <w:multiLevelType w:val="multilevel"/>
    <w:tmpl w:val="B3AA32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F6855F2"/>
    <w:multiLevelType w:val="multilevel"/>
    <w:tmpl w:val="B85AE3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2E000E0"/>
    <w:multiLevelType w:val="multilevel"/>
    <w:tmpl w:val="726ADA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33DC437E"/>
    <w:multiLevelType w:val="multilevel"/>
    <w:tmpl w:val="1BEA5AA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70D3B1F"/>
    <w:multiLevelType w:val="multilevel"/>
    <w:tmpl w:val="B740964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3B3473FC"/>
    <w:multiLevelType w:val="multilevel"/>
    <w:tmpl w:val="D09800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01E12A6"/>
    <w:multiLevelType w:val="multilevel"/>
    <w:tmpl w:val="5CA47E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42796DE0"/>
    <w:multiLevelType w:val="multilevel"/>
    <w:tmpl w:val="F5A6947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D807921"/>
    <w:multiLevelType w:val="multilevel"/>
    <w:tmpl w:val="6C8EFF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4F7C0A69"/>
    <w:multiLevelType w:val="multilevel"/>
    <w:tmpl w:val="1E7614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56872E21"/>
    <w:multiLevelType w:val="multilevel"/>
    <w:tmpl w:val="A7A628E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58946282"/>
    <w:multiLevelType w:val="multilevel"/>
    <w:tmpl w:val="9BEAF19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A727DB0"/>
    <w:multiLevelType w:val="multilevel"/>
    <w:tmpl w:val="3C68D3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5BDE2341"/>
    <w:multiLevelType w:val="multilevel"/>
    <w:tmpl w:val="61103FF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1" w15:restartNumberingAfterBreak="0">
    <w:nsid w:val="638353EB"/>
    <w:multiLevelType w:val="multilevel"/>
    <w:tmpl w:val="6DFE14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65F7037C"/>
    <w:multiLevelType w:val="multilevel"/>
    <w:tmpl w:val="B1C4585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AFC0E79"/>
    <w:multiLevelType w:val="multilevel"/>
    <w:tmpl w:val="C6C064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73E2011C"/>
    <w:multiLevelType w:val="multilevel"/>
    <w:tmpl w:val="5F300AD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7A637D0A"/>
    <w:multiLevelType w:val="multilevel"/>
    <w:tmpl w:val="7972791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FA35FD4"/>
    <w:multiLevelType w:val="multilevel"/>
    <w:tmpl w:val="44CC90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6"/>
  </w:num>
  <w:num w:numId="5">
    <w:abstractNumId w:val="12"/>
  </w:num>
  <w:num w:numId="6">
    <w:abstractNumId w:val="23"/>
  </w:num>
  <w:num w:numId="7">
    <w:abstractNumId w:val="18"/>
  </w:num>
  <w:num w:numId="8">
    <w:abstractNumId w:val="22"/>
  </w:num>
  <w:num w:numId="9">
    <w:abstractNumId w:val="10"/>
  </w:num>
  <w:num w:numId="10">
    <w:abstractNumId w:val="2"/>
  </w:num>
  <w:num w:numId="11">
    <w:abstractNumId w:val="3"/>
  </w:num>
  <w:num w:numId="12">
    <w:abstractNumId w:val="25"/>
  </w:num>
  <w:num w:numId="13">
    <w:abstractNumId w:val="16"/>
  </w:num>
  <w:num w:numId="14">
    <w:abstractNumId w:val="6"/>
  </w:num>
  <w:num w:numId="15">
    <w:abstractNumId w:val="20"/>
  </w:num>
  <w:num w:numId="16">
    <w:abstractNumId w:val="19"/>
  </w:num>
  <w:num w:numId="17">
    <w:abstractNumId w:val="14"/>
  </w:num>
  <w:num w:numId="18">
    <w:abstractNumId w:val="24"/>
  </w:num>
  <w:num w:numId="19">
    <w:abstractNumId w:val="1"/>
  </w:num>
  <w:num w:numId="20">
    <w:abstractNumId w:val="5"/>
  </w:num>
  <w:num w:numId="21">
    <w:abstractNumId w:val="4"/>
  </w:num>
  <w:num w:numId="22">
    <w:abstractNumId w:val="15"/>
  </w:num>
  <w:num w:numId="23">
    <w:abstractNumId w:val="9"/>
  </w:num>
  <w:num w:numId="24">
    <w:abstractNumId w:val="17"/>
  </w:num>
  <w:num w:numId="25">
    <w:abstractNumId w:val="21"/>
  </w:num>
  <w:num w:numId="26">
    <w:abstractNumId w:val="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DCD"/>
    <w:rsid w:val="00B65195"/>
    <w:rsid w:val="00EB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C1B81A-CC06-4FA0-AF5C-23C3D7D8A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Debbie</dc:creator>
  <cp:lastModifiedBy>Perkins, Debbie</cp:lastModifiedBy>
  <cp:revision>2</cp:revision>
  <dcterms:created xsi:type="dcterms:W3CDTF">2016-02-02T16:39:00Z</dcterms:created>
  <dcterms:modified xsi:type="dcterms:W3CDTF">2016-02-02T16:39:00Z</dcterms:modified>
</cp:coreProperties>
</file>